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EB" w:rsidRPr="002D7231" w:rsidRDefault="005440EB" w:rsidP="005440EB">
      <w:pPr>
        <w:spacing w:after="120"/>
        <w:jc w:val="center"/>
        <w:outlineLvl w:val="1"/>
        <w:rPr>
          <w:rFonts w:eastAsia="Times New Roman" w:cs="Times New Roman"/>
          <w:b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b/>
          <w:color w:val="353739"/>
          <w:spacing w:val="3"/>
          <w:sz w:val="20"/>
          <w:szCs w:val="20"/>
        </w:rPr>
        <w:t>Карточка вакансии</w:t>
      </w:r>
      <w:r>
        <w:rPr>
          <w:rFonts w:eastAsia="Times New Roman" w:cs="Times New Roman"/>
          <w:b/>
          <w:color w:val="353739"/>
          <w:spacing w:val="3"/>
          <w:sz w:val="20"/>
          <w:szCs w:val="20"/>
        </w:rPr>
        <w:t xml:space="preserve">    </w:t>
      </w:r>
    </w:p>
    <w:p w:rsidR="005440EB" w:rsidRPr="002D7231" w:rsidRDefault="005440EB" w:rsidP="005440EB">
      <w:pPr>
        <w:spacing w:after="120"/>
        <w:jc w:val="center"/>
        <w:outlineLvl w:val="1"/>
        <w:rPr>
          <w:rFonts w:eastAsia="Times New Roman" w:cs="Times New Roman"/>
          <w:b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b/>
          <w:color w:val="353739"/>
          <w:spacing w:val="3"/>
          <w:sz w:val="20"/>
          <w:szCs w:val="20"/>
        </w:rPr>
        <w:t>для объявления конкурса на замещение должности научного работника</w:t>
      </w:r>
    </w:p>
    <w:p w:rsidR="005440EB" w:rsidRPr="002D7231" w:rsidRDefault="005440EB" w:rsidP="005440EB">
      <w:pPr>
        <w:spacing w:after="240"/>
        <w:outlineLvl w:val="1"/>
        <w:rPr>
          <w:rFonts w:eastAsia="Times New Roman" w:cs="Times New Roman"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color w:val="353739"/>
          <w:spacing w:val="3"/>
          <w:sz w:val="20"/>
          <w:szCs w:val="20"/>
        </w:rPr>
        <w:t>Федеральное государственное бюджетное учреждение науки «Научно-технологический центр уникального приборостроения Российской академии наук» объявляет конкурс на замещение должностей научных работников: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565"/>
      </w:tblGrid>
      <w:tr w:rsidR="005440EB" w:rsidRPr="002D7231" w:rsidTr="00B33B71">
        <w:tc>
          <w:tcPr>
            <w:tcW w:w="5220" w:type="dxa"/>
          </w:tcPr>
          <w:p w:rsidR="005440EB" w:rsidRPr="002D7231" w:rsidRDefault="005440EB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Место проведения конкурса</w:t>
            </w:r>
          </w:p>
        </w:tc>
        <w:tc>
          <w:tcPr>
            <w:tcW w:w="4980" w:type="dxa"/>
          </w:tcPr>
          <w:p w:rsidR="005440EB" w:rsidRPr="002D7231" w:rsidRDefault="005440EB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г. Москва, ул. Бутлерова. д.15, 3 этаж</w:t>
            </w:r>
          </w:p>
        </w:tc>
      </w:tr>
      <w:tr w:rsidR="005440EB" w:rsidRPr="002D7231" w:rsidTr="00B33B71">
        <w:tc>
          <w:tcPr>
            <w:tcW w:w="5220" w:type="dxa"/>
          </w:tcPr>
          <w:p w:rsidR="005440EB" w:rsidRPr="002D7231" w:rsidRDefault="005440EB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4980" w:type="dxa"/>
          </w:tcPr>
          <w:p w:rsidR="005440EB" w:rsidRPr="002D7231" w:rsidRDefault="005440EB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25.03.2024 9:00</w:t>
            </w:r>
          </w:p>
        </w:tc>
      </w:tr>
      <w:tr w:rsidR="005440EB" w:rsidRPr="002D7231" w:rsidTr="00B33B71">
        <w:tc>
          <w:tcPr>
            <w:tcW w:w="5220" w:type="dxa"/>
          </w:tcPr>
          <w:p w:rsidR="005440EB" w:rsidRPr="002D7231" w:rsidRDefault="005440EB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окончания приема заявок для участия в конкурсе</w:t>
            </w:r>
          </w:p>
        </w:tc>
        <w:tc>
          <w:tcPr>
            <w:tcW w:w="4980" w:type="dxa"/>
          </w:tcPr>
          <w:p w:rsidR="005440EB" w:rsidRPr="002D7231" w:rsidRDefault="005440EB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20.05.2024 9:00</w:t>
            </w:r>
          </w:p>
        </w:tc>
      </w:tr>
      <w:tr w:rsidR="005440EB" w:rsidRPr="002D7231" w:rsidTr="00B33B71">
        <w:tc>
          <w:tcPr>
            <w:tcW w:w="5220" w:type="dxa"/>
          </w:tcPr>
          <w:p w:rsidR="005440EB" w:rsidRPr="002D7231" w:rsidRDefault="005440EB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4980" w:type="dxa"/>
          </w:tcPr>
          <w:p w:rsidR="005440EB" w:rsidRPr="002D7231" w:rsidRDefault="005440EB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03.06.2024 12:00</w:t>
            </w:r>
          </w:p>
        </w:tc>
      </w:tr>
    </w:tbl>
    <w:p w:rsidR="005440EB" w:rsidRPr="002D7231" w:rsidRDefault="005440EB" w:rsidP="005440EB">
      <w:pPr>
        <w:jc w:val="both"/>
        <w:outlineLvl w:val="1"/>
        <w:rPr>
          <w:rFonts w:eastAsia="Times New Roman" w:cs="Times New Roman"/>
          <w:color w:val="353739"/>
          <w:spacing w:val="3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5970"/>
      </w:tblGrid>
      <w:tr w:rsidR="005440EB" w:rsidRPr="002D7231" w:rsidTr="00B33B71">
        <w:trPr>
          <w:trHeight w:val="397"/>
        </w:trPr>
        <w:tc>
          <w:tcPr>
            <w:tcW w:w="3584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Подразделение</w:t>
            </w:r>
          </w:p>
        </w:tc>
        <w:tc>
          <w:tcPr>
            <w:tcW w:w="6611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Научно-исследовательская лаборатория акустооптической спектроскопии (НИЛ-3)</w:t>
            </w:r>
          </w:p>
        </w:tc>
      </w:tr>
      <w:tr w:rsidR="005440EB" w:rsidRPr="002D7231" w:rsidTr="00B33B71">
        <w:trPr>
          <w:trHeight w:val="236"/>
        </w:trPr>
        <w:tc>
          <w:tcPr>
            <w:tcW w:w="3584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Должность</w:t>
            </w:r>
          </w:p>
        </w:tc>
        <w:tc>
          <w:tcPr>
            <w:tcW w:w="6611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Инженер-исследователь</w:t>
            </w:r>
          </w:p>
        </w:tc>
      </w:tr>
      <w:tr w:rsidR="005440EB" w:rsidRPr="002D7231" w:rsidTr="00B33B71">
        <w:trPr>
          <w:trHeight w:val="458"/>
        </w:trPr>
        <w:tc>
          <w:tcPr>
            <w:tcW w:w="3584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Срок трудового договора/социальный пакет/ режим работы/срок аттестации для бессрочных договоров</w:t>
            </w:r>
          </w:p>
        </w:tc>
        <w:tc>
          <w:tcPr>
            <w:tcW w:w="6611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3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год</w:t>
            </w: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а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/страхование от н/случаев, ежегодный отпуск/</w:t>
            </w:r>
            <w:r w:rsidRPr="002D7231">
              <w:rPr>
                <w:rFonts w:cs="Times New Roman"/>
                <w:color w:val="353739"/>
                <w:sz w:val="20"/>
                <w:szCs w:val="20"/>
              </w:rPr>
              <w:t xml:space="preserve"> неполный рабочий день</w:t>
            </w:r>
          </w:p>
        </w:tc>
      </w:tr>
      <w:tr w:rsidR="005440EB" w:rsidRPr="002D7231" w:rsidTr="00B33B71">
        <w:trPr>
          <w:trHeight w:val="458"/>
        </w:trPr>
        <w:tc>
          <w:tcPr>
            <w:tcW w:w="3584" w:type="dxa"/>
          </w:tcPr>
          <w:p w:rsidR="005440EB" w:rsidRPr="002D7231" w:rsidRDefault="005440EB" w:rsidP="00B33B71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 w:rsidRPr="002D7231">
              <w:rPr>
                <w:rFonts w:cs="Times New Roman"/>
                <w:sz w:val="20"/>
                <w:szCs w:val="20"/>
              </w:rPr>
              <w:t xml:space="preserve">Оклад/доля ставки/оклад на долю ставки </w:t>
            </w:r>
          </w:p>
        </w:tc>
        <w:tc>
          <w:tcPr>
            <w:tcW w:w="6611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sz w:val="20"/>
                <w:szCs w:val="20"/>
              </w:rPr>
              <w:t xml:space="preserve">42 200 руб.00 </w:t>
            </w:r>
            <w:proofErr w:type="gramStart"/>
            <w:r w:rsidRPr="002D7231">
              <w:rPr>
                <w:rFonts w:cs="Times New Roman"/>
                <w:sz w:val="20"/>
                <w:szCs w:val="20"/>
              </w:rPr>
              <w:t>коп./</w:t>
            </w:r>
            <w:proofErr w:type="gramEnd"/>
            <w:r w:rsidRPr="002D7231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2D7231">
              <w:rPr>
                <w:rFonts w:cs="Times New Roman"/>
                <w:sz w:val="20"/>
                <w:szCs w:val="20"/>
              </w:rPr>
              <w:t xml:space="preserve"> ставки/</w:t>
            </w:r>
            <w:r>
              <w:rPr>
                <w:rFonts w:cs="Times New Roman"/>
                <w:sz w:val="20"/>
                <w:szCs w:val="20"/>
              </w:rPr>
              <w:t>21 100</w:t>
            </w:r>
            <w:r w:rsidRPr="002D7231">
              <w:rPr>
                <w:rFonts w:cs="Times New Roman"/>
                <w:sz w:val="20"/>
                <w:szCs w:val="20"/>
              </w:rPr>
              <w:t xml:space="preserve"> руб.00 коп.</w:t>
            </w:r>
          </w:p>
        </w:tc>
      </w:tr>
      <w:tr w:rsidR="005440EB" w:rsidRPr="002D7231" w:rsidTr="00B33B71">
        <w:trPr>
          <w:trHeight w:val="236"/>
        </w:trPr>
        <w:tc>
          <w:tcPr>
            <w:tcW w:w="3584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6611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высшее профессиональное (техническое) образование без предъявления требований к стажу </w:t>
            </w:r>
          </w:p>
        </w:tc>
      </w:tr>
      <w:tr w:rsidR="005440EB" w:rsidRPr="002D7231" w:rsidTr="00B33B71">
        <w:trPr>
          <w:trHeight w:val="222"/>
        </w:trPr>
        <w:tc>
          <w:tcPr>
            <w:tcW w:w="3584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Отрасль науки</w:t>
            </w:r>
          </w:p>
        </w:tc>
        <w:tc>
          <w:tcPr>
            <w:tcW w:w="6611" w:type="dxa"/>
          </w:tcPr>
          <w:p w:rsidR="005440EB" w:rsidRPr="002D7231" w:rsidRDefault="005440EB" w:rsidP="00B33B71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Физика и астрономия</w:t>
            </w:r>
          </w:p>
        </w:tc>
      </w:tr>
      <w:tr w:rsidR="005440EB" w:rsidRPr="002D7231" w:rsidTr="00B33B71">
        <w:trPr>
          <w:trHeight w:val="236"/>
        </w:trPr>
        <w:tc>
          <w:tcPr>
            <w:tcW w:w="3584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cs="Times New Roman"/>
                <w:color w:val="353739"/>
                <w:sz w:val="20"/>
                <w:szCs w:val="20"/>
              </w:rPr>
              <w:t>Деятельность</w:t>
            </w:r>
          </w:p>
        </w:tc>
        <w:tc>
          <w:tcPr>
            <w:tcW w:w="6611" w:type="dxa"/>
            <w:shd w:val="clear" w:color="auto" w:fill="FFFFFF" w:themeFill="background1"/>
          </w:tcPr>
          <w:p w:rsidR="005440EB" w:rsidRPr="002D7231" w:rsidRDefault="005440EB" w:rsidP="00B33B71">
            <w:pPr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 w:rsidRPr="002D7231">
              <w:rPr>
                <w:rFonts w:cs="Times New Roman"/>
                <w:color w:val="auto"/>
                <w:sz w:val="20"/>
                <w:szCs w:val="20"/>
              </w:rPr>
              <w:t>Проведение исследований</w:t>
            </w:r>
          </w:p>
        </w:tc>
      </w:tr>
      <w:tr w:rsidR="005440EB" w:rsidRPr="002D7231" w:rsidTr="00B33B71">
        <w:trPr>
          <w:trHeight w:val="236"/>
        </w:trPr>
        <w:tc>
          <w:tcPr>
            <w:tcW w:w="3584" w:type="dxa"/>
          </w:tcPr>
          <w:p w:rsidR="005440EB" w:rsidRDefault="005440EB" w:rsidP="00B33B71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>
              <w:rPr>
                <w:rFonts w:cs="Times New Roman"/>
                <w:color w:val="353739"/>
                <w:sz w:val="20"/>
                <w:szCs w:val="20"/>
              </w:rPr>
              <w:t>Трудовые функции</w:t>
            </w:r>
          </w:p>
        </w:tc>
        <w:tc>
          <w:tcPr>
            <w:tcW w:w="6611" w:type="dxa"/>
            <w:shd w:val="clear" w:color="auto" w:fill="FFFFFF" w:themeFill="background1"/>
          </w:tcPr>
          <w:p w:rsidR="005440EB" w:rsidRPr="002D7231" w:rsidRDefault="005440EB" w:rsidP="00B33B71">
            <w:pPr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Решение отдельных задач исследований</w:t>
            </w:r>
          </w:p>
        </w:tc>
      </w:tr>
      <w:tr w:rsidR="005440EB" w:rsidRPr="002D7231" w:rsidTr="00B33B71">
        <w:trPr>
          <w:trHeight w:val="458"/>
        </w:trPr>
        <w:tc>
          <w:tcPr>
            <w:tcW w:w="3584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Трудовая деятельность</w:t>
            </w:r>
          </w:p>
        </w:tc>
        <w:tc>
          <w:tcPr>
            <w:tcW w:w="6611" w:type="dxa"/>
          </w:tcPr>
          <w:p w:rsidR="005440EB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Проводит прикладные научные исследования по отдельным разделам (этапам, заданиям) темы. </w:t>
            </w:r>
          </w:p>
          <w:p w:rsidR="005440EB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Осуществляет поиск, технико-экономическое обоснование методов решения задач, направленных на обоснование проектных (технических) решений на особо сложные, сложные и средней сложности изделия (процессы), обеспечивая при этом их соответствие техническому заданию, стандартам, нормам безопасности, требованиям технологии производства. </w:t>
            </w:r>
          </w:p>
          <w:p w:rsidR="005440EB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Разрабатывает рабочие планы, программы выполнения отдельных этапов работ, методики исследований, испытаний, математической и графической обработки результатов измерений. </w:t>
            </w:r>
          </w:p>
          <w:p w:rsidR="005440EB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Принимает участие в разработке заданий на проектирование экспериментальных установок и стендов, измерительных систем, моделей изделий и участвует в их проектировании. </w:t>
            </w:r>
          </w:p>
          <w:p w:rsidR="005440EB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Участвует в наладке и регулировке экспериментальных установок, стендов, их управляющих, измерительных и вычислительных систем, осуществляет наблюдения и измерения в ходе эксперимента. Обрабатывает, анализирует и обобщает результаты исследований, составляет отчеты (разделы отчета) по теме или ее части, согласовывает разрабатываемые материалы с другими подразделениями организации, представителями заказчика.</w:t>
            </w:r>
          </w:p>
          <w:p w:rsidR="005440EB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Участвует во внедрении результатов исследований и разработок, осуществлении авторского надзора и оказании технической помощи при проектировании, изготовлении, монтаже, наладке, испытаниях и сдаче опытных образцов изделий в эксплуатацию. </w:t>
            </w:r>
          </w:p>
          <w:p w:rsidR="005440EB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Составляет описания устройств, принципов действия изделий, инструкции по эксплуатации и инструкции на проведение исследовательских работ. </w:t>
            </w:r>
          </w:p>
          <w:p w:rsidR="005440EB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Подготавливает исходные данные для проведения научно-технических и технико-экономических расчетов, составления планов, хозяйственных договоров, сметы затрат, заявок на материалы и оборудование, обеспечивая при этом экономию материальных и трудовых ресурсов. Осуществляет выбор 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lastRenderedPageBreak/>
              <w:t xml:space="preserve">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 </w:t>
            </w:r>
          </w:p>
          <w:p w:rsidR="005440EB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Участвует в экспертизе и рецензировании научных работ и технических разработок, в работе семинаров и конференций. </w:t>
            </w:r>
          </w:p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Проводит патентно-информационный поиск, осуществляет сбор, обработку, анализ научно-технической информации по теме. Принимает участие в подготовке публикаций, составлении заявок на изобретения, открытия.</w:t>
            </w:r>
          </w:p>
        </w:tc>
      </w:tr>
      <w:tr w:rsidR="005440EB" w:rsidRPr="002D7231" w:rsidTr="00B33B71">
        <w:trPr>
          <w:trHeight w:val="236"/>
        </w:trPr>
        <w:tc>
          <w:tcPr>
            <w:tcW w:w="3584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lastRenderedPageBreak/>
              <w:t xml:space="preserve">Стимулирующие выплаты  </w:t>
            </w:r>
          </w:p>
        </w:tc>
        <w:tc>
          <w:tcPr>
            <w:tcW w:w="6611" w:type="dxa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В соответствии с действующим Положением об оплате труда работников НТЦ УП РАН</w:t>
            </w:r>
          </w:p>
        </w:tc>
      </w:tr>
      <w:tr w:rsidR="005440EB" w:rsidRPr="002D7231" w:rsidTr="00B33B71">
        <w:trPr>
          <w:trHeight w:val="779"/>
        </w:trPr>
        <w:tc>
          <w:tcPr>
            <w:tcW w:w="3584" w:type="dxa"/>
            <w:shd w:val="clear" w:color="auto" w:fill="FFFFFF" w:themeFill="background1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Задачи</w:t>
            </w:r>
          </w:p>
        </w:tc>
        <w:tc>
          <w:tcPr>
            <w:tcW w:w="6611" w:type="dxa"/>
            <w:shd w:val="clear" w:color="auto" w:fill="FFFFFF" w:themeFill="background1"/>
          </w:tcPr>
          <w:p w:rsidR="005440EB" w:rsidRPr="00583F25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583F25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Сборка и юстировка оптических схем.</w:t>
            </w:r>
          </w:p>
          <w:p w:rsidR="005440EB" w:rsidRPr="00583F25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583F25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Проведение оптических и акустооптических экспериментов.</w:t>
            </w:r>
          </w:p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583F25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Обработка экспериментальных данных</w:t>
            </w:r>
          </w:p>
        </w:tc>
      </w:tr>
      <w:tr w:rsidR="005440EB" w:rsidRPr="002D7231" w:rsidTr="00B33B71">
        <w:trPr>
          <w:trHeight w:val="930"/>
        </w:trPr>
        <w:tc>
          <w:tcPr>
            <w:tcW w:w="3584" w:type="dxa"/>
            <w:shd w:val="clear" w:color="auto" w:fill="FFFFFF" w:themeFill="background1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9178C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6611" w:type="dxa"/>
            <w:shd w:val="clear" w:color="auto" w:fill="FFFFFF" w:themeFill="background1"/>
          </w:tcPr>
          <w:p w:rsidR="005440EB" w:rsidRPr="002D7231" w:rsidRDefault="005440EB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583F25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1 доклад на конференции в год</w:t>
            </w:r>
          </w:p>
        </w:tc>
      </w:tr>
    </w:tbl>
    <w:p w:rsidR="00BA4054" w:rsidRDefault="00BA4054">
      <w:bookmarkStart w:id="0" w:name="_GoBack"/>
      <w:bookmarkEnd w:id="0"/>
    </w:p>
    <w:sectPr w:rsidR="00BA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EB"/>
    <w:rsid w:val="005440EB"/>
    <w:rsid w:val="00B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AE9A-4C2A-4B63-8AC8-68F10F35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Пузанов Александр Сергеевич</dc:creator>
  <cp:keywords/>
  <dc:description/>
  <cp:lastModifiedBy>Пузанов Александр Сергеевич</cp:lastModifiedBy>
  <cp:revision>1</cp:revision>
  <dcterms:created xsi:type="dcterms:W3CDTF">2024-03-22T09:03:00Z</dcterms:created>
  <dcterms:modified xsi:type="dcterms:W3CDTF">2024-03-22T09:03:00Z</dcterms:modified>
</cp:coreProperties>
</file>